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DF00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D21">
        <w:rPr>
          <w:rFonts w:ascii="Times New Roman" w:hAnsi="Times New Roman"/>
          <w:b/>
          <w:bCs/>
          <w:sz w:val="28"/>
          <w:szCs w:val="28"/>
        </w:rPr>
        <w:t xml:space="preserve"> главного специалиста-эксперта отдела статистики региональных счетов и балансов</w:t>
      </w:r>
      <w:r w:rsidR="00110D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F65">
        <w:rPr>
          <w:rFonts w:ascii="Times New Roman" w:hAnsi="Times New Roman"/>
          <w:b/>
          <w:bCs/>
          <w:sz w:val="28"/>
          <w:szCs w:val="28"/>
        </w:rPr>
        <w:t xml:space="preserve">Управления Федеральной </w:t>
      </w:r>
      <w:r w:rsidRPr="00344DAB">
        <w:rPr>
          <w:rFonts w:ascii="Times New Roman" w:hAnsi="Times New Roman"/>
          <w:b/>
          <w:bCs/>
          <w:sz w:val="28"/>
          <w:szCs w:val="28"/>
        </w:rPr>
        <w:t>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1E2F65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1E2F65" w:rsidRPr="00344DAB" w:rsidRDefault="001E2F6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Pr="00C94E59" w:rsidRDefault="005B4C95" w:rsidP="00582B22">
      <w:pPr>
        <w:autoSpaceDE w:val="0"/>
        <w:autoSpaceDN w:val="0"/>
        <w:spacing w:before="480" w:after="120" w:line="264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1E2F65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1A1D21" w:rsidRPr="001A1D21">
        <w:rPr>
          <w:rFonts w:ascii="Times New Roman" w:hAnsi="Times New Roman"/>
          <w:b/>
          <w:bCs/>
          <w:sz w:val="24"/>
          <w:szCs w:val="24"/>
        </w:rPr>
        <w:t>главного специалиста-эксперта отдела статистики региональных счетов и балансов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582B22">
      <w:pPr>
        <w:autoSpaceDE w:val="0"/>
        <w:autoSpaceDN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2. К претенденту на замещение </w:t>
      </w:r>
      <w:r w:rsidR="001A1D21">
        <w:rPr>
          <w:rFonts w:ascii="Times New Roman" w:hAnsi="Times New Roman"/>
          <w:sz w:val="24"/>
          <w:szCs w:val="24"/>
        </w:rPr>
        <w:t xml:space="preserve">должности </w:t>
      </w:r>
      <w:r w:rsidR="001A1D21" w:rsidRPr="001A1D21">
        <w:rPr>
          <w:rFonts w:ascii="Times New Roman" w:hAnsi="Times New Roman"/>
          <w:b/>
          <w:bCs/>
          <w:sz w:val="24"/>
          <w:szCs w:val="24"/>
        </w:rPr>
        <w:t>главного специалиста-эксперта отдела статистики региональных счетов и балансов</w:t>
      </w:r>
      <w:r w:rsidR="001A1D2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94E59">
        <w:rPr>
          <w:rFonts w:ascii="Times New Roman" w:hAnsi="Times New Roman"/>
          <w:sz w:val="24"/>
          <w:szCs w:val="24"/>
        </w:rPr>
        <w:t xml:space="preserve">(далее – претендент) </w:t>
      </w:r>
      <w:r w:rsidRPr="00500DEF">
        <w:rPr>
          <w:rFonts w:ascii="Times New Roman" w:hAnsi="Times New Roman"/>
          <w:sz w:val="24"/>
          <w:szCs w:val="24"/>
        </w:rPr>
        <w:t>предъявляются следующие квалификационные требования:</w:t>
      </w:r>
    </w:p>
    <w:p w:rsidR="001A1D21" w:rsidRDefault="005B4C95" w:rsidP="001A1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1)</w:t>
      </w:r>
      <w:r w:rsidR="001A1D21">
        <w:rPr>
          <w:rFonts w:ascii="Times New Roman" w:hAnsi="Times New Roman"/>
          <w:sz w:val="24"/>
          <w:szCs w:val="24"/>
        </w:rPr>
        <w:t xml:space="preserve"> Главный специалист-эксперт </w:t>
      </w:r>
      <w:r w:rsidR="001A1D21" w:rsidRPr="00846797">
        <w:rPr>
          <w:rFonts w:ascii="Times New Roman" w:hAnsi="Times New Roman"/>
          <w:sz w:val="24"/>
          <w:szCs w:val="24"/>
        </w:rPr>
        <w:t>должен иметь выс</w:t>
      </w:r>
      <w:r w:rsidR="001A1D21">
        <w:rPr>
          <w:rFonts w:ascii="Times New Roman" w:hAnsi="Times New Roman"/>
          <w:sz w:val="24"/>
          <w:szCs w:val="24"/>
        </w:rPr>
        <w:t>шее образование по направлениям</w:t>
      </w:r>
      <w:r w:rsidR="001A1D21" w:rsidRPr="00846797">
        <w:rPr>
          <w:rFonts w:ascii="Times New Roman" w:hAnsi="Times New Roman"/>
          <w:sz w:val="24"/>
          <w:szCs w:val="24"/>
        </w:rPr>
        <w:t xml:space="preserve"> подготовки (специальностям) профессионального образования </w:t>
      </w:r>
      <w:r w:rsidR="001A1D21" w:rsidRPr="00296800">
        <w:rPr>
          <w:rFonts w:ascii="Times New Roman" w:hAnsi="Times New Roman"/>
          <w:sz w:val="24"/>
          <w:szCs w:val="24"/>
        </w:rPr>
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«Экономика»,</w:t>
      </w:r>
      <w:r w:rsidR="001A1D21" w:rsidRPr="00846797">
        <w:rPr>
          <w:rFonts w:ascii="Times New Roman" w:hAnsi="Times New Roman"/>
          <w:sz w:val="24"/>
          <w:szCs w:val="24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3111BC" w:rsidRPr="00582B22" w:rsidRDefault="00AA4EDF" w:rsidP="00582B2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22">
        <w:rPr>
          <w:rFonts w:ascii="Times New Roman" w:hAnsi="Times New Roman"/>
          <w:sz w:val="24"/>
          <w:szCs w:val="24"/>
        </w:rPr>
        <w:t xml:space="preserve">2) </w:t>
      </w:r>
      <w:r w:rsidR="001D09CC" w:rsidRPr="00347ADE">
        <w:rPr>
          <w:rFonts w:ascii="Times New Roman" w:hAnsi="Times New Roman"/>
          <w:b/>
          <w:sz w:val="24"/>
          <w:szCs w:val="24"/>
        </w:rPr>
        <w:t>г</w:t>
      </w:r>
      <w:r w:rsidRPr="00347ADE">
        <w:rPr>
          <w:rFonts w:ascii="Times New Roman" w:hAnsi="Times New Roman"/>
          <w:b/>
          <w:sz w:val="24"/>
          <w:szCs w:val="24"/>
        </w:rPr>
        <w:t xml:space="preserve">ражданский служащий должен обладать </w:t>
      </w:r>
      <w:r w:rsidR="00582B22" w:rsidRPr="00347ADE">
        <w:rPr>
          <w:rFonts w:ascii="Times New Roman" w:hAnsi="Times New Roman"/>
          <w:b/>
          <w:sz w:val="24"/>
          <w:szCs w:val="24"/>
        </w:rPr>
        <w:t>знанием</w:t>
      </w:r>
      <w:r w:rsidR="00582B22" w:rsidRPr="00582B22">
        <w:rPr>
          <w:rFonts w:ascii="Times New Roman" w:hAnsi="Times New Roman"/>
          <w:sz w:val="24"/>
          <w:szCs w:val="24"/>
        </w:rPr>
        <w:t xml:space="preserve"> государственного языка Российской Федерации (русского языка); </w:t>
      </w:r>
      <w:r w:rsidRPr="00582B22">
        <w:rPr>
          <w:rFonts w:ascii="Times New Roman" w:hAnsi="Times New Roman"/>
          <w:sz w:val="24"/>
          <w:szCs w:val="24"/>
        </w:rPr>
        <w:t xml:space="preserve">профессиональными знаниями в сфере законодательства Российской Федерации, включая: </w:t>
      </w:r>
    </w:p>
    <w:p w:rsidR="003111BC" w:rsidRDefault="00582B22" w:rsidP="00582B22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/>
        </w:rPr>
      </w:pPr>
      <w:r w:rsidRPr="00582B22">
        <w:rPr>
          <w:rFonts w:ascii="Times New Roman" w:hAnsi="Times New Roman"/>
        </w:rPr>
        <w:t>знания основ: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«О противодействии коррупции</w:t>
      </w:r>
      <w:r w:rsidR="00347ADE">
        <w:rPr>
          <w:rFonts w:ascii="Times New Roman" w:hAnsi="Times New Roman"/>
        </w:rPr>
        <w:t xml:space="preserve">»; </w:t>
      </w:r>
      <w:r w:rsidR="00347ADE" w:rsidRPr="00465302">
        <w:rPr>
          <w:rFonts w:ascii="Times New Roman" w:hAnsi="Times New Roman"/>
        </w:rPr>
        <w:t>знаниями и умения</w:t>
      </w:r>
      <w:r w:rsidR="00347ADE">
        <w:rPr>
          <w:rFonts w:ascii="Times New Roman" w:hAnsi="Times New Roman"/>
        </w:rPr>
        <w:t>ми</w:t>
      </w:r>
      <w:r w:rsidR="00347ADE" w:rsidRPr="00465302">
        <w:rPr>
          <w:rFonts w:ascii="Times New Roman" w:hAnsi="Times New Roman"/>
        </w:rPr>
        <w:t xml:space="preserve"> в области информационно-коммуникационных технологий.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 w:rsidRPr="00296800">
        <w:t xml:space="preserve">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</w:r>
    </w:p>
    <w:p w:rsidR="00347ADE" w:rsidRDefault="00347ADE" w:rsidP="00347ADE">
      <w:pPr>
        <w:pStyle w:val="Default"/>
        <w:numPr>
          <w:ilvl w:val="0"/>
          <w:numId w:val="31"/>
        </w:numPr>
        <w:jc w:val="both"/>
      </w:pPr>
      <w:r w:rsidRPr="00296800"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>Федеральный закон от 27 июля 2006 г. № 152-ФЗ «О персональных данных»;</w:t>
      </w:r>
      <w:r w:rsidRPr="00296800">
        <w:t xml:space="preserve"> </w:t>
      </w:r>
    </w:p>
    <w:p w:rsidR="00347ADE" w:rsidRPr="00C61C77" w:rsidRDefault="00347ADE" w:rsidP="00347ADE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t xml:space="preserve"> Федеральный закон от 24 июля 2007 г. № 209-ФЗ «О развитии малого и среднего предпринимательства»;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>П</w:t>
      </w:r>
      <w:r w:rsidRPr="00296800">
        <w:t xml:space="preserve">остановление Правительства Российской Федерации от 11 ноября 2006 г. </w:t>
      </w:r>
      <w:r>
        <w:br/>
      </w:r>
      <w:r w:rsidRPr="00296800">
        <w:t xml:space="preserve"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>П</w:t>
      </w:r>
      <w:r w:rsidRPr="00296800">
        <w:t xml:space="preserve">остановление Правительства Российской Федерации от 16 февраля 2008 г. </w:t>
      </w:r>
      <w:r>
        <w:br/>
      </w:r>
      <w:r w:rsidRPr="00296800">
        <w:t xml:space="preserve">№ 79 «О порядке проведения выборочных статистических наблюдений за деятельностью субъектов малого и среднего предпринимательства»;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>П</w:t>
      </w:r>
      <w:r w:rsidRPr="00296800">
        <w:t xml:space="preserve">остановление Правительства Российской Федерации от 2 июня 2008 г. № 420 «О Федеральной службе государственной статистики»;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lastRenderedPageBreak/>
        <w:t>П</w:t>
      </w:r>
      <w:r w:rsidRPr="00296800">
        <w:t xml:space="preserve">остановление Правительства Российской Федерации от 18 августа 2008 г. </w:t>
      </w:r>
      <w:r>
        <w:br/>
      </w:r>
      <w:r w:rsidRPr="00296800">
        <w:t xml:space="preserve"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 xml:space="preserve"> П</w:t>
      </w:r>
      <w:r w:rsidRPr="00296800">
        <w:t xml:space="preserve">остановление Правительства Российской Федерации от 26 мая 2010 г. № 367 «О единой межведомственной информационно-статистической системе»; </w:t>
      </w:r>
    </w:p>
    <w:p w:rsidR="00347ADE" w:rsidRDefault="00347ADE" w:rsidP="00347ADE">
      <w:pPr>
        <w:pStyle w:val="Default"/>
        <w:numPr>
          <w:ilvl w:val="0"/>
          <w:numId w:val="31"/>
        </w:numPr>
        <w:jc w:val="both"/>
      </w:pPr>
      <w:r>
        <w:t xml:space="preserve"> Р</w:t>
      </w:r>
      <w:r w:rsidRPr="00296800">
        <w:t xml:space="preserve">аспоряжение Правительства Российской Федерации от 6 мая 2008 г. № 671-р «Об утверждении Федерального плана статистических работ». </w:t>
      </w:r>
    </w:p>
    <w:p w:rsidR="00347ADE" w:rsidRPr="00296800" w:rsidRDefault="00347ADE" w:rsidP="00347ADE">
      <w:pPr>
        <w:pStyle w:val="Default"/>
        <w:numPr>
          <w:ilvl w:val="0"/>
          <w:numId w:val="31"/>
        </w:numPr>
        <w:jc w:val="both"/>
      </w:pPr>
      <w:r>
        <w:t xml:space="preserve"> Р</w:t>
      </w:r>
      <w:r w:rsidRPr="00C61C77">
        <w:t xml:space="preserve">аспоряжение Правительства Российской Федерации от 14 февраля 2009 г. </w:t>
      </w:r>
      <w:r>
        <w:br/>
      </w:r>
      <w:r w:rsidRPr="00C61C77">
        <w:t>№ 201-р</w:t>
      </w:r>
      <w:r>
        <w:t xml:space="preserve"> о разработке базовых таблиц «</w:t>
      </w:r>
      <w:proofErr w:type="spellStart"/>
      <w:proofErr w:type="gramStart"/>
      <w:r>
        <w:t>затраты-выпуск</w:t>
      </w:r>
      <w:proofErr w:type="spellEnd"/>
      <w:proofErr w:type="gramEnd"/>
      <w:r>
        <w:t>»;</w:t>
      </w:r>
    </w:p>
    <w:p w:rsidR="00347ADE" w:rsidRDefault="00347ADE" w:rsidP="00347ADE">
      <w:pPr>
        <w:pStyle w:val="Default"/>
        <w:numPr>
          <w:ilvl w:val="0"/>
          <w:numId w:val="31"/>
        </w:numPr>
        <w:jc w:val="both"/>
      </w:pPr>
      <w:r>
        <w:t xml:space="preserve"> </w:t>
      </w:r>
      <w:r w:rsidRPr="00296800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</w:t>
      </w:r>
      <w:r>
        <w:t>.</w:t>
      </w:r>
    </w:p>
    <w:p w:rsidR="00347ADE" w:rsidRPr="004D01AE" w:rsidRDefault="00347ADE" w:rsidP="00347ADE">
      <w:pPr>
        <w:pStyle w:val="Default"/>
        <w:ind w:firstLine="709"/>
        <w:jc w:val="both"/>
      </w:pPr>
      <w:r w:rsidRPr="004D01AE">
        <w:t xml:space="preserve">3) Иные профессиональные знания Главного специалиста-эксперта должны включать: 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понятие - источники статистической информации, виды источников статистической информации;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основные методологические документы по статистике;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виды статистических наблюдений;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порядок обработки и формирования статистической информации;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основы общей теории статистики;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>основы понятийного аппарата макр</w:t>
      </w:r>
      <w:proofErr w:type="gramStart"/>
      <w:r w:rsidRPr="00347ADE">
        <w:t>о-</w:t>
      </w:r>
      <w:proofErr w:type="gramEnd"/>
      <w:r w:rsidRPr="00347ADE">
        <w:t xml:space="preserve"> и микроэкономики;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основные принципы официального статистического учета;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понятие - классификаторы, используемые для формирования официальной статистической информации;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>обеспечение сохранности и конфиденциальности первичных статистических данных;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основные подходы по формированию входных массивов статистических данных;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методы расчета сводных статистических показателей, сгруппированных в </w:t>
      </w:r>
      <w:proofErr w:type="gramStart"/>
      <w:r w:rsidRPr="00347ADE">
        <w:t>соответствии</w:t>
      </w:r>
      <w:proofErr w:type="gramEnd"/>
      <w:r w:rsidRPr="00347ADE">
        <w:t xml:space="preserve"> с заданными признаками;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методики осуществления контроля качества и согласованности результатов расчетов;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формирование совокупностей единиц статистических наблюдений на основании данных статистических регистров;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основные методы анализа статистических данных и источников информации;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основные схемы сбора и обработки статистической информации в системе государственной статистики;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>понятие Статического регистра хозяйствующих субъектов;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организация труда и делопроизводства; </w:t>
      </w:r>
    </w:p>
    <w:p w:rsidR="00347ADE" w:rsidRDefault="00347ADE" w:rsidP="00347ADE">
      <w:pPr>
        <w:pStyle w:val="Default"/>
        <w:numPr>
          <w:ilvl w:val="0"/>
          <w:numId w:val="31"/>
        </w:numPr>
        <w:jc w:val="both"/>
      </w:pPr>
      <w:r w:rsidRPr="005403FE">
        <w:t>правила охраны труда и противопожарной безопасности</w:t>
      </w:r>
      <w:r>
        <w:t>;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>порядок работы со служебной информацией;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 xml:space="preserve">правила получения доступа к различным источникам статистической информации; </w:t>
      </w:r>
    </w:p>
    <w:p w:rsidR="00347ADE" w:rsidRPr="00347ADE" w:rsidRDefault="00347ADE" w:rsidP="00347ADE">
      <w:pPr>
        <w:pStyle w:val="Default"/>
        <w:numPr>
          <w:ilvl w:val="0"/>
          <w:numId w:val="31"/>
        </w:numPr>
        <w:jc w:val="both"/>
      </w:pPr>
      <w:r w:rsidRPr="00347ADE">
        <w:t>статистические пакеты прикладных программ.</w:t>
      </w:r>
    </w:p>
    <w:p w:rsidR="00347ADE" w:rsidRDefault="00347ADE" w:rsidP="00347ADE">
      <w:pPr>
        <w:pStyle w:val="Default"/>
        <w:jc w:val="both"/>
      </w:pPr>
    </w:p>
    <w:p w:rsidR="00AD1F6B" w:rsidRDefault="008504DA" w:rsidP="00AD1F6B">
      <w:pPr>
        <w:pStyle w:val="Default"/>
        <w:ind w:firstLine="709"/>
        <w:jc w:val="both"/>
      </w:pPr>
      <w:r w:rsidRPr="008504DA">
        <w:rPr>
          <w:color w:val="auto"/>
        </w:rPr>
        <w:t xml:space="preserve">4) </w:t>
      </w:r>
      <w:r w:rsidR="00AD1F6B">
        <w:t xml:space="preserve">Главный специалист-эксперт </w:t>
      </w:r>
      <w:r w:rsidR="00AD1F6B" w:rsidRPr="00465302">
        <w:t xml:space="preserve">должен обладать следующими профессиональными умениями: 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применять статистические пакеты прикладных программ;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производить статистические расчеты на основе соответствующих математических и технических средств;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lastRenderedPageBreak/>
        <w:t xml:space="preserve"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работать с различными источниками статистической информации;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выполнять построение динамических рядов статистических показателей;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производить расчет сводных показателей для единиц статистического наблюдения, сгруппированных в </w:t>
      </w:r>
      <w:proofErr w:type="gramStart"/>
      <w:r w:rsidRPr="002A175E">
        <w:t>соответствии</w:t>
      </w:r>
      <w:proofErr w:type="gramEnd"/>
      <w:r w:rsidRPr="002A175E">
        <w:t xml:space="preserve"> с заданными признаками;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формировать совокупности единиц статистического наблюдения на основании данных статистических регистров; </w:t>
      </w:r>
    </w:p>
    <w:p w:rsidR="00AD1F6B" w:rsidRPr="002A175E" w:rsidRDefault="00AD1F6B" w:rsidP="00AD1F6B">
      <w:pPr>
        <w:pStyle w:val="Default"/>
        <w:numPr>
          <w:ilvl w:val="0"/>
          <w:numId w:val="31"/>
        </w:numPr>
        <w:jc w:val="both"/>
      </w:pPr>
      <w:r w:rsidRPr="002A175E">
        <w:t xml:space="preserve">формировать представительную (репрезентативную) выборочную совокупность изучаемых субъектов (объектов) на основе </w:t>
      </w:r>
      <w:r>
        <w:t>Генеральной совокупности объектов федерального статистического наблюдения</w:t>
      </w:r>
      <w:r w:rsidRPr="002A175E">
        <w:t xml:space="preserve">; </w:t>
      </w:r>
    </w:p>
    <w:p w:rsidR="008504DA" w:rsidRPr="004D01AE" w:rsidRDefault="00AD1F6B" w:rsidP="004D01AE">
      <w:pPr>
        <w:pStyle w:val="Default"/>
        <w:numPr>
          <w:ilvl w:val="0"/>
          <w:numId w:val="31"/>
        </w:numPr>
        <w:jc w:val="both"/>
      </w:pPr>
      <w:r w:rsidRPr="002A175E">
        <w:t>формировать упорядоченные выходные массивы статистической информации, содержащие группировки единиц статистического наблюдения и групповые показатели, и использовать их при подготовке информационно-статистических материалов.</w:t>
      </w:r>
    </w:p>
    <w:p w:rsidR="00AD1F6B" w:rsidRPr="00B24C13" w:rsidRDefault="008504DA" w:rsidP="00AD1F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04DA">
        <w:rPr>
          <w:rFonts w:ascii="Times New Roman" w:hAnsi="Times New Roman"/>
          <w:sz w:val="24"/>
          <w:szCs w:val="24"/>
        </w:rPr>
        <w:t xml:space="preserve">5) </w:t>
      </w:r>
      <w:r w:rsidR="00AD1F6B" w:rsidRPr="00B24C13">
        <w:rPr>
          <w:rFonts w:ascii="Times New Roman" w:hAnsi="Times New Roman"/>
          <w:sz w:val="24"/>
          <w:szCs w:val="24"/>
        </w:rPr>
        <w:t>Главный специалист-эксперт должен обладать следующими функциональными знаниями</w:t>
      </w:r>
      <w:r w:rsidR="00AD1F6B" w:rsidRPr="00B24C13">
        <w:rPr>
          <w:rFonts w:ascii="Times New Roman" w:hAnsi="Times New Roman"/>
          <w:b/>
          <w:sz w:val="24"/>
          <w:szCs w:val="24"/>
        </w:rPr>
        <w:t>:</w:t>
      </w:r>
    </w:p>
    <w:p w:rsidR="00AD1F6B" w:rsidRPr="003E34EE" w:rsidRDefault="00AD1F6B" w:rsidP="00AD1F6B">
      <w:pPr>
        <w:pStyle w:val="Default"/>
        <w:numPr>
          <w:ilvl w:val="0"/>
          <w:numId w:val="31"/>
        </w:numPr>
        <w:jc w:val="both"/>
      </w:pPr>
      <w:r w:rsidRPr="003E34EE">
        <w:t>понятие - форма федерального статистического наблюдения;</w:t>
      </w:r>
    </w:p>
    <w:p w:rsidR="00AD1F6B" w:rsidRPr="003E34EE" w:rsidRDefault="00AD1F6B" w:rsidP="00AD1F6B">
      <w:pPr>
        <w:pStyle w:val="Default"/>
        <w:numPr>
          <w:ilvl w:val="0"/>
          <w:numId w:val="31"/>
        </w:numPr>
        <w:jc w:val="both"/>
      </w:pPr>
      <w:r w:rsidRPr="003E34EE">
        <w:t>понятие - экономическое описание задачи по сбору и обработке статистических данных;</w:t>
      </w:r>
    </w:p>
    <w:p w:rsidR="00AD1F6B" w:rsidRPr="003E34EE" w:rsidRDefault="00AD1F6B" w:rsidP="00AD1F6B">
      <w:pPr>
        <w:pStyle w:val="Default"/>
        <w:numPr>
          <w:ilvl w:val="0"/>
          <w:numId w:val="31"/>
        </w:numPr>
        <w:jc w:val="both"/>
      </w:pPr>
      <w:r w:rsidRPr="003E34EE">
        <w:t>порядок (принципы) формирования итогов федеральных статистических наблюдений;</w:t>
      </w:r>
    </w:p>
    <w:p w:rsidR="00AD1F6B" w:rsidRPr="003E34EE" w:rsidRDefault="00AD1F6B" w:rsidP="00AD1F6B">
      <w:pPr>
        <w:pStyle w:val="Default"/>
        <w:numPr>
          <w:ilvl w:val="0"/>
          <w:numId w:val="31"/>
        </w:numPr>
        <w:jc w:val="both"/>
      </w:pPr>
      <w:r w:rsidRPr="003E34EE">
        <w:t>порядок обеспечения сохранности и конфиденциальности первичных статистических данных</w:t>
      </w:r>
      <w:r>
        <w:t>;</w:t>
      </w:r>
    </w:p>
    <w:p w:rsidR="00AD1F6B" w:rsidRDefault="00AD1F6B" w:rsidP="00AD1F6B">
      <w:pPr>
        <w:pStyle w:val="Default"/>
        <w:numPr>
          <w:ilvl w:val="0"/>
          <w:numId w:val="31"/>
        </w:numPr>
        <w:jc w:val="both"/>
      </w:pPr>
      <w:r w:rsidRPr="003E34EE">
        <w:t>понятие нормы права, нормативного правового акта, правоотношений и их признаки</w:t>
      </w:r>
      <w:r>
        <w:t>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источники информации о контактных данных респондентов;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нормативные правовые акты и методические документы по заполнению форм статистических обследований;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 xml:space="preserve">нормативные правовые акты и методические документы по проведению интервьюирования в </w:t>
      </w:r>
      <w:proofErr w:type="gramStart"/>
      <w:r w:rsidRPr="00275959">
        <w:t>целях</w:t>
      </w:r>
      <w:proofErr w:type="gramEnd"/>
      <w:r w:rsidRPr="00275959">
        <w:t xml:space="preserve"> сбора первичной статистической информации;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 xml:space="preserve">методики расчета сводных показателей для единиц статистического наблюдения, сгруппированные в </w:t>
      </w:r>
      <w:proofErr w:type="gramStart"/>
      <w:r w:rsidRPr="00275959">
        <w:t>соответствии</w:t>
      </w:r>
      <w:proofErr w:type="gramEnd"/>
      <w:r w:rsidRPr="00275959">
        <w:t xml:space="preserve"> с заданными признаками;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правила подготовки докладов, публикаций;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правила подготовки и проведения презентаций;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нормативные правовые акты и методические документы по обеспечению сохранности и конфиденциальности первичных статистических данных.</w:t>
      </w:r>
    </w:p>
    <w:p w:rsidR="00AD1F6B" w:rsidRPr="00275959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техника перенесения информации на электронные носители;</w:t>
      </w:r>
    </w:p>
    <w:p w:rsidR="00AD1F6B" w:rsidRDefault="00AD1F6B" w:rsidP="00AD1F6B">
      <w:pPr>
        <w:pStyle w:val="Default"/>
        <w:numPr>
          <w:ilvl w:val="0"/>
          <w:numId w:val="31"/>
        </w:numPr>
        <w:jc w:val="both"/>
      </w:pPr>
      <w:r w:rsidRPr="00275959">
        <w:t>техника передачи статистических данных по каналам связи</w:t>
      </w:r>
    </w:p>
    <w:p w:rsidR="008504DA" w:rsidRPr="008504DA" w:rsidRDefault="008504DA" w:rsidP="00AD1F6B">
      <w:pPr>
        <w:pStyle w:val="Default"/>
        <w:ind w:left="720"/>
        <w:jc w:val="both"/>
      </w:pPr>
      <w:r w:rsidRPr="008504DA">
        <w:t xml:space="preserve">6) Гражданский служащий, замещающий должность </w:t>
      </w:r>
      <w:r w:rsidR="00AD1F6B">
        <w:t>г</w:t>
      </w:r>
      <w:r w:rsidR="00AD1F6B" w:rsidRPr="00B24C13">
        <w:t>лавный специалист-эксперт</w:t>
      </w:r>
      <w:r w:rsidR="00AD1F6B">
        <w:t xml:space="preserve"> </w:t>
      </w:r>
      <w:r w:rsidRPr="008504DA">
        <w:t xml:space="preserve"> должен обладать следующими функциональными умениями: 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>
        <w:t xml:space="preserve"> </w:t>
      </w:r>
      <w:bookmarkStart w:id="0" w:name="_Hlk96285596"/>
      <w:r w:rsidRPr="00AD1F6B">
        <w:t>осуществлять сбор, обработку, хранение, распространение, предоставление официальной статистической информации;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осуществлять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проводить комплексный анализ итогов федеральных статистических наблюдений, необходимых для макроэкономических расчетов;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 xml:space="preserve">обеспечивать сохранность массивов статистических отчетных документов в </w:t>
      </w:r>
      <w:proofErr w:type="gramStart"/>
      <w:r w:rsidRPr="00AD1F6B">
        <w:t>соответствии</w:t>
      </w:r>
      <w:proofErr w:type="gramEnd"/>
      <w:r w:rsidRPr="00AD1F6B">
        <w:t xml:space="preserve"> с требованием конфиденциальности первичных статистических данных;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lastRenderedPageBreak/>
        <w:t>формировать массивы первичных отчетных документов;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консультировать респондентов по вопросам, связанным с заполнением и предоставлением статистических отчетов;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контролировать правильность первичных статистических данных путем осуществления логического контроля показателей в соответствии с утвержденными методиками;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формировать упорядоченные выходные массивы статистической информации, содержащие группировку единиц статистического наблюдения и групповые показатели, и использовать их при подготовке информационно-статистических материалов;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рассчитывать агрегированные и производные статистические показатели;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контролировать качество и согласованность полученных результатов;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производить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 xml:space="preserve">работать с различными источниками статистической информации, уметь </w:t>
      </w:r>
      <w:proofErr w:type="gramStart"/>
      <w:r w:rsidRPr="00AD1F6B">
        <w:t>соотносить и увязывать</w:t>
      </w:r>
      <w:proofErr w:type="gramEnd"/>
      <w:r w:rsidRPr="00AD1F6B">
        <w:t xml:space="preserve"> данные из различных источников;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 xml:space="preserve">готовить доклады и презентации с использованием современных средств, </w:t>
      </w:r>
      <w:proofErr w:type="spellStart"/>
      <w:r w:rsidRPr="00AD1F6B">
        <w:t>мультимедийных</w:t>
      </w:r>
      <w:proofErr w:type="spellEnd"/>
      <w:r w:rsidRPr="00AD1F6B">
        <w:t xml:space="preserve"> технологий и программных продуктов.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переносить информацию на электронные носители;</w:t>
      </w:r>
    </w:p>
    <w:p w:rsidR="00AD1F6B" w:rsidRPr="00AD1F6B" w:rsidRDefault="00AD1F6B" w:rsidP="00AD1F6B">
      <w:pPr>
        <w:pStyle w:val="Default"/>
        <w:numPr>
          <w:ilvl w:val="0"/>
          <w:numId w:val="31"/>
        </w:numPr>
        <w:jc w:val="both"/>
      </w:pPr>
      <w:r w:rsidRPr="00AD1F6B">
        <w:t>передавать статистические данные по каналам связи;</w:t>
      </w:r>
    </w:p>
    <w:p w:rsidR="00EE7101" w:rsidRPr="00C94E59" w:rsidRDefault="00AD1F6B" w:rsidP="004D01AE">
      <w:pPr>
        <w:pStyle w:val="Default"/>
        <w:numPr>
          <w:ilvl w:val="0"/>
          <w:numId w:val="31"/>
        </w:numPr>
        <w:jc w:val="both"/>
      </w:pPr>
      <w:r w:rsidRPr="00AD1F6B">
        <w:t>использовать статистические пакеты прикладных программ и современные информационные технологии.</w:t>
      </w:r>
      <w:bookmarkEnd w:id="0"/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AD1F6B">
        <w:t>г</w:t>
      </w:r>
      <w:r w:rsidR="00AD1F6B" w:rsidRPr="00B24C13">
        <w:t>лавный специалист-эксперт</w:t>
      </w:r>
      <w:r w:rsidR="00AD1F6B">
        <w:rPr>
          <w:b/>
          <w:color w:val="000000" w:themeColor="text1"/>
        </w:rPr>
        <w:t xml:space="preserve"> 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8F3FAF" w:rsidRDefault="008F3FAF" w:rsidP="008F3F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302">
        <w:rPr>
          <w:rFonts w:ascii="Times New Roman" w:hAnsi="Times New Roman"/>
          <w:sz w:val="24"/>
          <w:szCs w:val="24"/>
        </w:rPr>
        <w:t xml:space="preserve">В соответствии с положением об Отделе, поручениями </w:t>
      </w:r>
      <w:r>
        <w:rPr>
          <w:rFonts w:ascii="Times New Roman" w:hAnsi="Times New Roman"/>
          <w:sz w:val="24"/>
          <w:szCs w:val="24"/>
        </w:rPr>
        <w:t xml:space="preserve">заместителя руководителя </w:t>
      </w:r>
      <w:proofErr w:type="spellStart"/>
      <w:r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465302">
        <w:rPr>
          <w:rFonts w:ascii="Times New Roman" w:hAnsi="Times New Roman"/>
          <w:sz w:val="24"/>
          <w:szCs w:val="24"/>
        </w:rPr>
        <w:t xml:space="preserve">, координирующего и контролирующего деятельность Отдела, </w:t>
      </w:r>
      <w:r>
        <w:rPr>
          <w:rFonts w:ascii="Times New Roman" w:hAnsi="Times New Roman"/>
          <w:sz w:val="24"/>
          <w:szCs w:val="24"/>
        </w:rPr>
        <w:t>начальника Отдела Главный специалист-эксперт</w:t>
      </w:r>
      <w:r w:rsidRPr="00465302">
        <w:rPr>
          <w:rFonts w:ascii="Times New Roman" w:hAnsi="Times New Roman"/>
          <w:sz w:val="24"/>
          <w:szCs w:val="24"/>
        </w:rPr>
        <w:t>:</w:t>
      </w:r>
    </w:p>
    <w:p w:rsidR="008F3FAF" w:rsidRPr="00D97871" w:rsidRDefault="008F3FAF" w:rsidP="008F3FAF">
      <w:pPr>
        <w:pStyle w:val="Default"/>
        <w:numPr>
          <w:ilvl w:val="0"/>
          <w:numId w:val="31"/>
        </w:numPr>
        <w:jc w:val="both"/>
      </w:pPr>
      <w:r w:rsidRPr="00D97871">
        <w:t>соблюдает положения официальной статистической методологии, утвержденной Росстатом, при организации и проведении федеральных статистических обследований, выполнении расчетов и опубликовании официальной статистической информации;</w:t>
      </w:r>
    </w:p>
    <w:p w:rsidR="008F3FAF" w:rsidRPr="002A78CD" w:rsidRDefault="008F3FAF" w:rsidP="008F3FAF">
      <w:pPr>
        <w:pStyle w:val="Default"/>
        <w:numPr>
          <w:ilvl w:val="0"/>
          <w:numId w:val="31"/>
        </w:numPr>
        <w:jc w:val="both"/>
      </w:pPr>
      <w:r w:rsidRPr="00D97871">
        <w:t>участвует в</w:t>
      </w:r>
      <w:r w:rsidRPr="002A78CD">
        <w:t xml:space="preserve"> подготовке в установленном порядке проектов документов </w:t>
      </w:r>
      <w:proofErr w:type="spellStart"/>
      <w:r>
        <w:t>Алтайкрайстата</w:t>
      </w:r>
      <w:proofErr w:type="spellEnd"/>
      <w:r w:rsidRPr="002A78CD">
        <w:t>, от</w:t>
      </w:r>
      <w:r>
        <w:t>носящихся к сфере деятельности О</w:t>
      </w:r>
      <w:r w:rsidRPr="002A78CD">
        <w:t>тдела;</w:t>
      </w:r>
    </w:p>
    <w:p w:rsidR="008F3FAF" w:rsidRPr="001A60FC" w:rsidRDefault="008F3FAF" w:rsidP="008F3FAF">
      <w:pPr>
        <w:pStyle w:val="Default"/>
        <w:numPr>
          <w:ilvl w:val="0"/>
          <w:numId w:val="31"/>
        </w:numPr>
        <w:jc w:val="both"/>
      </w:pPr>
      <w:r w:rsidRPr="002A78CD">
        <w:t xml:space="preserve">участвует в </w:t>
      </w:r>
      <w:proofErr w:type="gramStart"/>
      <w:r w:rsidRPr="002A78CD">
        <w:t>рассмотрении</w:t>
      </w:r>
      <w:proofErr w:type="gramEnd"/>
      <w:r w:rsidRPr="002A78CD">
        <w:t xml:space="preserve"> поступивших в Отдел обращений, проектов </w:t>
      </w:r>
      <w:r>
        <w:t>документов</w:t>
      </w:r>
      <w:r w:rsidRPr="001A60FC">
        <w:t>;</w:t>
      </w:r>
    </w:p>
    <w:p w:rsidR="008F3FAF" w:rsidRPr="002A78CD" w:rsidRDefault="008F3FAF" w:rsidP="008F3FAF">
      <w:pPr>
        <w:pStyle w:val="Default"/>
        <w:numPr>
          <w:ilvl w:val="0"/>
          <w:numId w:val="31"/>
        </w:numPr>
        <w:jc w:val="both"/>
      </w:pPr>
      <w:r w:rsidRPr="002A78CD">
        <w:t xml:space="preserve">участвует в </w:t>
      </w:r>
      <w:proofErr w:type="gramStart"/>
      <w:r w:rsidRPr="002A78CD">
        <w:t>пределах</w:t>
      </w:r>
      <w:proofErr w:type="gramEnd"/>
      <w:r w:rsidRPr="002A78CD"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>
        <w:t>Алтайкрайстата</w:t>
      </w:r>
      <w:proofErr w:type="spellEnd"/>
      <w:r w:rsidRPr="002A78CD">
        <w:t xml:space="preserve"> и подготовке проектов ответов на них;</w:t>
      </w:r>
    </w:p>
    <w:p w:rsidR="008F3FAF" w:rsidRPr="00D97871" w:rsidRDefault="008F3FAF" w:rsidP="008F3FAF">
      <w:pPr>
        <w:pStyle w:val="Default"/>
        <w:numPr>
          <w:ilvl w:val="0"/>
          <w:numId w:val="31"/>
        </w:numPr>
        <w:jc w:val="both"/>
      </w:pPr>
      <w:proofErr w:type="gramStart"/>
      <w:r w:rsidRPr="00D97871">
        <w:t xml:space="preserve">взаимодействует </w:t>
      </w:r>
      <w:r w:rsidRPr="008F3FAF">
        <w:t xml:space="preserve">в пределах своей компетенции со специалистами: структурных подразделений центрального аппарата Росстата, территориальных органов Росстата;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и Республики Алтай по вопросам, входящим в компетенцию отдела; предприятий и организаций; структурных подразделений </w:t>
      </w:r>
      <w:proofErr w:type="spellStart"/>
      <w:r w:rsidRPr="008F3FAF">
        <w:t>Алтайкрайстата</w:t>
      </w:r>
      <w:proofErr w:type="spellEnd"/>
      <w:r w:rsidRPr="00D97871">
        <w:t>;</w:t>
      </w:r>
      <w:proofErr w:type="gramEnd"/>
    </w:p>
    <w:p w:rsidR="008F3FAF" w:rsidRPr="00D97871" w:rsidRDefault="008F3FAF" w:rsidP="008F3FAF">
      <w:pPr>
        <w:pStyle w:val="Default"/>
        <w:numPr>
          <w:ilvl w:val="0"/>
          <w:numId w:val="31"/>
        </w:numPr>
        <w:jc w:val="both"/>
      </w:pPr>
      <w:bookmarkStart w:id="1" w:name="_Hlk96286130"/>
      <w:r w:rsidRPr="00D97871">
        <w:t xml:space="preserve">участвует в </w:t>
      </w:r>
      <w:proofErr w:type="gramStart"/>
      <w:r w:rsidRPr="00D97871">
        <w:t>проведении</w:t>
      </w:r>
      <w:proofErr w:type="gramEnd"/>
      <w:r w:rsidRPr="00D97871">
        <w:t xml:space="preserve"> проверок деятельности структурных подразделений </w:t>
      </w:r>
      <w:proofErr w:type="spellStart"/>
      <w:r w:rsidRPr="00D97871">
        <w:t>Алтайкрайстата</w:t>
      </w:r>
      <w:proofErr w:type="spellEnd"/>
      <w:r w:rsidRPr="00D97871">
        <w:t>;</w:t>
      </w:r>
    </w:p>
    <w:p w:rsidR="008F3FAF" w:rsidRPr="00D97871" w:rsidRDefault="008F3FAF" w:rsidP="008F3FAF">
      <w:pPr>
        <w:pStyle w:val="Default"/>
        <w:numPr>
          <w:ilvl w:val="0"/>
          <w:numId w:val="31"/>
        </w:numPr>
        <w:jc w:val="both"/>
      </w:pPr>
      <w:r w:rsidRPr="00D97871">
        <w:t>отвечает за сохранность государственного имущества Отдела, предоставленного для исполнения должностных обязанностей;</w:t>
      </w:r>
    </w:p>
    <w:bookmarkEnd w:id="1"/>
    <w:p w:rsidR="00C2200A" w:rsidRPr="00C2200A" w:rsidRDefault="008F3FAF" w:rsidP="008F3FAF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color w:val="000000"/>
          <w:spacing w:val="2"/>
        </w:rPr>
        <w:t>п</w:t>
      </w:r>
      <w:r w:rsidRPr="00D97871">
        <w:rPr>
          <w:rFonts w:ascii="Times New Roman" w:hAnsi="Times New Roman"/>
          <w:color w:val="000000"/>
          <w:spacing w:val="2"/>
        </w:rPr>
        <w:t xml:space="preserve">редставляет начальнику </w:t>
      </w:r>
      <w:r>
        <w:rPr>
          <w:rFonts w:ascii="Times New Roman" w:hAnsi="Times New Roman"/>
          <w:color w:val="000000"/>
          <w:spacing w:val="2"/>
        </w:rPr>
        <w:t>О</w:t>
      </w:r>
      <w:r w:rsidRPr="00D97871">
        <w:rPr>
          <w:rFonts w:ascii="Times New Roman" w:hAnsi="Times New Roman"/>
          <w:color w:val="000000"/>
          <w:spacing w:val="2"/>
        </w:rPr>
        <w:t>тдела отчет о своей деятельности</w:t>
      </w:r>
    </w:p>
    <w:p w:rsidR="00C43E3C" w:rsidRPr="004D01AE" w:rsidRDefault="00376E84" w:rsidP="00C220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FontStyle16"/>
          <w:sz w:val="24"/>
          <w:szCs w:val="24"/>
        </w:rPr>
      </w:pPr>
      <w:r w:rsidRPr="00C2200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504DA" w:rsidRPr="004D01AE">
        <w:rPr>
          <w:rFonts w:ascii="Times New Roman" w:hAnsi="Times New Roman"/>
          <w:sz w:val="24"/>
          <w:szCs w:val="24"/>
        </w:rPr>
        <w:t>.</w:t>
      </w:r>
      <w:r w:rsidR="00B82418" w:rsidRPr="004D01AE">
        <w:rPr>
          <w:rFonts w:ascii="Times New Roman" w:hAnsi="Times New Roman"/>
          <w:sz w:val="24"/>
          <w:szCs w:val="24"/>
        </w:rPr>
        <w:t xml:space="preserve"> </w:t>
      </w:r>
      <w:r w:rsidR="004D01AE" w:rsidRPr="004D01AE">
        <w:rPr>
          <w:rFonts w:ascii="Times New Roman" w:hAnsi="Times New Roman"/>
          <w:sz w:val="24"/>
          <w:szCs w:val="24"/>
        </w:rPr>
        <w:t xml:space="preserve">Главный специалист-эксперт </w:t>
      </w:r>
      <w:r w:rsidR="00B82418" w:rsidRPr="004D01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E3C" w:rsidRPr="004D01AE">
        <w:rPr>
          <w:rStyle w:val="FontStyle16"/>
          <w:sz w:val="24"/>
          <w:szCs w:val="24"/>
        </w:rPr>
        <w:t>осуществляет следующие функции: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Исполняет требования федеральных законов, актов Президента Российской Федерации и Правительства Российской Федерации, приказов Росстата и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lastRenderedPageBreak/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и других нормативных правовых актов по вопросам, связанным с повседневной деятельностью отдела.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 Обеспечивает в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пределах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своей компетенции подготовку ответов на индивидуальные и коллективные обращения и запросы граждан и организаций в установленный законодательством Российской Федерации срок.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 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Подготавливает в пределах своей компетенции проекты ответов по поступившим непосредственно в Алтайкрайстат обращениям органов государственной власти Алтайского края,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власти.</w:t>
      </w:r>
      <w:proofErr w:type="gramEnd"/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 Организует в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пределах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своей компетенции обеспечение защиты сведений, составляющих государственную тайну.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 Организует в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пределах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своей компетенции делопроизводство на основе соблюдения единых требований к подготовке, обработке, архивному хранению и использованию образующихся в деятельности отдела документов.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proofErr w:type="gramStart"/>
      <w:r w:rsidRPr="00BD08E5">
        <w:rPr>
          <w:rFonts w:ascii="Times New Roman" w:hAnsi="Times New Roman"/>
          <w:color w:val="000000"/>
          <w:spacing w:val="2"/>
        </w:rPr>
        <w:t xml:space="preserve">Обеспечивает в пределах своей компетенции органы государственной власти Алтайского края официальной статистической информацией о социально-экономических процессах в Алтайском крае по статистике  региональных счетов и балансов; статистике национального богатства, разрабатываемой в рамках Федерального </w:t>
      </w:r>
      <w:hyperlink r:id="rId7" w:history="1">
        <w:r w:rsidRPr="00BD08E5">
          <w:rPr>
            <w:rFonts w:ascii="Times New Roman" w:hAnsi="Times New Roman"/>
            <w:color w:val="000000"/>
            <w:spacing w:val="2"/>
          </w:rPr>
          <w:t>плана</w:t>
        </w:r>
      </w:hyperlink>
      <w:r w:rsidRPr="00BD08E5">
        <w:rPr>
          <w:rFonts w:ascii="Times New Roman" w:hAnsi="Times New Roman"/>
          <w:color w:val="000000"/>
          <w:spacing w:val="2"/>
        </w:rPr>
        <w:t xml:space="preserve"> статистических работ и Производственного плана работ, утверждаемого для территориальных органов Росстатом.</w:t>
      </w:r>
      <w:proofErr w:type="gramEnd"/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решению начальника отдела (по согласованию с руководителем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, курирующим заместителем руководителя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>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Несет персональную ответственность за выполнение возложенных на него функций, а также за реализацию государственной политики в установленной сфере деятельности.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proofErr w:type="gramStart"/>
      <w:r w:rsidRPr="00BD08E5">
        <w:rPr>
          <w:rFonts w:ascii="Times New Roman" w:hAnsi="Times New Roman"/>
          <w:color w:val="000000"/>
          <w:spacing w:val="2"/>
        </w:rPr>
        <w:t>Осуществляет (по согласованию с начальником Отдела) в соответствии с методологическим обеспечением Росстата проведение федеральных статистических наблюдений по статистике региональных счетов и балансов; статистике затрат и выпуска; статистике национального богатства, включая изучение инструктивных и обучающих материалов, процедуры формирования совокупности объектов статистического наблюдения, формирование официальной статистической информации.</w:t>
      </w:r>
      <w:proofErr w:type="gramEnd"/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 Осуществляет работу в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отделе</w:t>
      </w:r>
      <w:proofErr w:type="gramEnd"/>
      <w:r w:rsidRPr="00BD08E5">
        <w:rPr>
          <w:rFonts w:ascii="Times New Roman" w:hAnsi="Times New Roman"/>
          <w:color w:val="000000"/>
          <w:spacing w:val="2"/>
        </w:rPr>
        <w:t>: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формирования официальной статистической информации о социально-экономических процессах в Алтайском крае и Республике Алтай по региональным счетам и балансам; национальному богатству для последующего предоставления в установленном порядке пользователям, в соответствии с Федеральным планом статистических работ, планом экономической работы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>;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обеспечению применения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информации;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сбору и обработке статистической отчетности организаций;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подготовке и предоставлению пользователям официальной статистической информации по региональным счетам и балансам; национальному богатству, разработанной на основе официальной статистической методологии в соответствии с Федеральным планом статистических работ;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загрузки в базу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«Анализ и распространение статистической информации» в подсистемы «Банк Готовых Документов» (БГД), «Региональная База Статистических Данных» (РБСД) и др. официальной </w:t>
      </w:r>
      <w:r w:rsidRPr="00BD08E5">
        <w:rPr>
          <w:rFonts w:ascii="Times New Roman" w:hAnsi="Times New Roman"/>
          <w:color w:val="000000"/>
          <w:spacing w:val="2"/>
        </w:rPr>
        <w:lastRenderedPageBreak/>
        <w:t>статистической информации по установленному перечню показателей в части статистики региональных счетов и балансов; статистики национального богатства;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подготовке официальной статистической информации по региональным счетам и балансам; национальному богатству для размещения на официальном сайте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в информационно-телекоммуникационной сети «Интернет»;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включения в официальные статистические издания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официальной статистической информации по статистике региональных счетов и балансов; статистике национального богатства;</w:t>
      </w:r>
    </w:p>
    <w:p w:rsidR="00BD08E5" w:rsidRPr="00BD08E5" w:rsidRDefault="00BD08E5" w:rsidP="00BD08E5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подготовке материалов, освещающих вопросы информационно-статистической деятельности статистики региональных счетов и балансов; статистики национального богатства на страницах журнала «Вопросы статистики», др. журналов.</w:t>
      </w:r>
    </w:p>
    <w:p w:rsidR="00BD08E5" w:rsidRPr="00BD08E5" w:rsidRDefault="00BD08E5" w:rsidP="00BD08E5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 В части осуществления методологического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по региональным счетам и балансам; национальному богатству вносит предложения: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приоритетным направлениям развития статистики региональных счетов и балансов; статистики затрат и выпуска; статистики национального богатства, их научно-методологическому, правовому, организационно - техническому, финансовому и кадровому обеспечению;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разработке текущих и перспективных планов и программ развития государственной статистической системы Российской Федерации, в том числе годовых производственных планов работ Росстата и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, и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контроле за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их выполнением; подготовке материалов по докладу о результатах и основных направлениях деятельности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>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выполнения федеральных и производственных планов статистических работ Росстата и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в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соответствии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с официальным методологическим обеспечением;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формирования и актуализации состава статистических показателей по статистике региональных счетов и балансов; статистике национального богатства, подлежащих загрузке в базу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«Анализ и распространение статистической информации» в подсистемы «Банк Готовых Документов» (БГД), «Региональная База Статистических Данных» (РБСД) и на официальном сайте </w:t>
      </w:r>
      <w:proofErr w:type="spellStart"/>
      <w:r w:rsidRPr="00BD08E5">
        <w:rPr>
          <w:rFonts w:ascii="Times New Roman" w:hAnsi="Times New Roman"/>
          <w:color w:val="000000"/>
          <w:spacing w:val="2"/>
        </w:rPr>
        <w:t>Алтайкрайстата</w:t>
      </w:r>
      <w:proofErr w:type="spellEnd"/>
      <w:r w:rsidRPr="00BD08E5">
        <w:rPr>
          <w:rFonts w:ascii="Times New Roman" w:hAnsi="Times New Roman"/>
          <w:color w:val="000000"/>
          <w:spacing w:val="2"/>
        </w:rPr>
        <w:t xml:space="preserve"> в информационно-телекоммуникационной сети «Интернет»;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>по совершенствованию и актуализации форм федеральных и статистических наблюдений и указаний по их заполнению для сбора первичных статистических данных органами государственной статистики, относящихся к компетенции отдела;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</w:t>
      </w:r>
      <w:proofErr w:type="gramStart"/>
      <w:r w:rsidRPr="00BD08E5">
        <w:rPr>
          <w:rFonts w:ascii="Times New Roman" w:hAnsi="Times New Roman"/>
          <w:color w:val="000000"/>
          <w:spacing w:val="2"/>
        </w:rPr>
        <w:t>использования Генеральной совокупности объектов федерального статистического наблюдения Росстата</w:t>
      </w:r>
      <w:proofErr w:type="gramEnd"/>
      <w:r w:rsidRPr="00BD08E5">
        <w:rPr>
          <w:rFonts w:ascii="Times New Roman" w:hAnsi="Times New Roman"/>
          <w:color w:val="000000"/>
          <w:spacing w:val="2"/>
        </w:rPr>
        <w:t xml:space="preserve"> при разработке официальной статистической информации по региональным счетам и балансам; национальному богатству; (в части деятельности хозяйствующих субъектов);</w:t>
      </w:r>
    </w:p>
    <w:p w:rsidR="00BD08E5" w:rsidRPr="00BD08E5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proofErr w:type="gramStart"/>
      <w:r w:rsidRPr="00BD08E5">
        <w:rPr>
          <w:rFonts w:ascii="Times New Roman" w:hAnsi="Times New Roman"/>
          <w:color w:val="000000"/>
          <w:spacing w:val="2"/>
        </w:rPr>
        <w:t>по обеспечению в рамках проведения федеральных статистических наблюдений по кругу организаций, предприятий и учреждений формирования информации, необходимой для ведения Генеральной совокупности объектов федерального статистического наблюдения Росстата;</w:t>
      </w:r>
      <w:proofErr w:type="gramEnd"/>
    </w:p>
    <w:p w:rsidR="00C2200A" w:rsidRPr="00332E7C" w:rsidRDefault="00BD08E5" w:rsidP="00332E7C">
      <w:pPr>
        <w:pStyle w:val="a7"/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rFonts w:ascii="Times New Roman" w:hAnsi="Times New Roman"/>
          <w:color w:val="000000"/>
          <w:spacing w:val="2"/>
        </w:rPr>
      </w:pPr>
      <w:r w:rsidRPr="00BD08E5">
        <w:rPr>
          <w:rFonts w:ascii="Times New Roman" w:hAnsi="Times New Roman"/>
          <w:color w:val="000000"/>
          <w:spacing w:val="2"/>
        </w:rPr>
        <w:t xml:space="preserve">по обеспечению обязательного применения при формировании информационных ресурсов общероссийских классификаторов технико-экономической и социальной информации, а также отраслевых классификаторов, </w:t>
      </w:r>
      <w:r w:rsidRPr="00BD08E5">
        <w:rPr>
          <w:rFonts w:ascii="Times New Roman" w:hAnsi="Times New Roman"/>
          <w:color w:val="000000"/>
          <w:spacing w:val="2"/>
        </w:rPr>
        <w:lastRenderedPageBreak/>
        <w:t>обеспечивающих межведомственную и международную сопоставимость статистических данных в сфере статистики региональных счетов и балансов; статистики затрат и выпуска; статистики национального богатства.</w:t>
      </w:r>
      <w:r w:rsidRPr="00332E7C">
        <w:rPr>
          <w:rFonts w:ascii="Times New Roman" w:hAnsi="Times New Roman"/>
          <w:color w:val="000000"/>
          <w:spacing w:val="2"/>
        </w:rPr>
        <w:t xml:space="preserve"> </w:t>
      </w:r>
    </w:p>
    <w:p w:rsidR="005B4C95" w:rsidRPr="00C94E59" w:rsidRDefault="00376E84" w:rsidP="00C2200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>Эффективность професси</w:t>
      </w:r>
      <w:r w:rsidR="005F494F">
        <w:rPr>
          <w:rFonts w:ascii="Times New Roman" w:hAnsi="Times New Roman"/>
          <w:sz w:val="24"/>
          <w:szCs w:val="24"/>
        </w:rPr>
        <w:t>ональной служебной деятельности</w:t>
      </w:r>
      <w:r w:rsidR="007D0243" w:rsidRPr="00C94E59">
        <w:rPr>
          <w:rFonts w:ascii="Times New Roman" w:hAnsi="Times New Roman"/>
          <w:sz w:val="24"/>
          <w:szCs w:val="24"/>
        </w:rPr>
        <w:t xml:space="preserve"> </w:t>
      </w:r>
      <w:r w:rsidR="005F494F">
        <w:rPr>
          <w:rFonts w:ascii="Times New Roman" w:hAnsi="Times New Roman"/>
          <w:sz w:val="24"/>
          <w:szCs w:val="24"/>
        </w:rPr>
        <w:t>Главного специалиста-эксперта</w:t>
      </w:r>
      <w:r w:rsidR="005F494F" w:rsidRPr="00C94E59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C43E3C" w:rsidRPr="00C94E59" w:rsidRDefault="00376E84" w:rsidP="00C94E59">
      <w:pPr>
        <w:pStyle w:val="Style7"/>
        <w:widowControl/>
        <w:spacing w:line="240" w:lineRule="auto"/>
        <w:ind w:right="34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C94E59" w:rsidRDefault="00376E84" w:rsidP="00C94E59">
      <w:pPr>
        <w:pStyle w:val="Style7"/>
        <w:widowControl/>
        <w:spacing w:line="240" w:lineRule="auto"/>
        <w:ind w:firstLine="708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C94E59" w:rsidRDefault="00376E84" w:rsidP="00C94E59">
      <w:pPr>
        <w:pStyle w:val="Style7"/>
        <w:widowControl/>
        <w:spacing w:line="240" w:lineRule="auto"/>
        <w:ind w:right="29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C94E59" w:rsidRDefault="00376E84" w:rsidP="00C94E59">
      <w:pPr>
        <w:pStyle w:val="Style7"/>
        <w:widowControl/>
        <w:spacing w:line="240" w:lineRule="auto"/>
        <w:ind w:left="710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B36231">
        <w:rPr>
          <w:rStyle w:val="FontStyle16"/>
          <w:rFonts w:eastAsiaTheme="minorEastAsia"/>
          <w:sz w:val="24"/>
          <w:szCs w:val="24"/>
        </w:rPr>
        <w:t>5075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DD6740">
        <w:rPr>
          <w:rStyle w:val="FontStyle16"/>
          <w:rFonts w:eastAsiaTheme="minorEastAsia"/>
          <w:sz w:val="24"/>
          <w:szCs w:val="24"/>
        </w:rPr>
        <w:t>60-90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 xml:space="preserve">ул.Чернышевского 57, </w:t>
      </w:r>
      <w:r w:rsidR="00B36231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 xml:space="preserve"> отдел </w:t>
      </w:r>
      <w:r w:rsidR="00B36231">
        <w:rPr>
          <w:rFonts w:ascii="Times New Roman" w:hAnsi="Times New Roman"/>
          <w:sz w:val="24"/>
          <w:szCs w:val="24"/>
        </w:rPr>
        <w:t xml:space="preserve"> государственной службы и кадров </w:t>
      </w:r>
      <w:r w:rsidR="00F84470" w:rsidRPr="00C94E59">
        <w:rPr>
          <w:rFonts w:ascii="Times New Roman" w:hAnsi="Times New Roman"/>
          <w:sz w:val="24"/>
          <w:szCs w:val="24"/>
        </w:rPr>
        <w:t>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6E0F6B">
        <w:rPr>
          <w:rFonts w:ascii="Times New Roman" w:hAnsi="Times New Roman"/>
          <w:sz w:val="24"/>
          <w:szCs w:val="24"/>
        </w:rPr>
        <w:t xml:space="preserve"> </w:t>
      </w:r>
      <w:r w:rsidR="005F494F">
        <w:rPr>
          <w:rFonts w:ascii="Times New Roman" w:hAnsi="Times New Roman"/>
          <w:b/>
          <w:sz w:val="24"/>
          <w:szCs w:val="24"/>
        </w:rPr>
        <w:t>1 марта</w:t>
      </w:r>
      <w:r w:rsidR="006E0F6B" w:rsidRPr="006E0F6B">
        <w:rPr>
          <w:rFonts w:ascii="Times New Roman" w:hAnsi="Times New Roman"/>
          <w:b/>
          <w:sz w:val="24"/>
          <w:szCs w:val="24"/>
        </w:rPr>
        <w:t xml:space="preserve"> 202</w:t>
      </w:r>
      <w:r w:rsidR="00A93B9C">
        <w:rPr>
          <w:rFonts w:ascii="Times New Roman" w:hAnsi="Times New Roman"/>
          <w:b/>
          <w:sz w:val="24"/>
          <w:szCs w:val="24"/>
        </w:rPr>
        <w:t>2</w:t>
      </w:r>
      <w:r w:rsidR="006E0F6B" w:rsidRPr="006E0F6B">
        <w:rPr>
          <w:rFonts w:ascii="Times New Roman" w:hAnsi="Times New Roman"/>
          <w:b/>
          <w:sz w:val="24"/>
          <w:szCs w:val="24"/>
        </w:rPr>
        <w:t xml:space="preserve"> года</w:t>
      </w:r>
      <w:r w:rsidR="006E0F6B">
        <w:rPr>
          <w:rFonts w:ascii="Times New Roman" w:hAnsi="Times New Roman"/>
          <w:sz w:val="24"/>
          <w:szCs w:val="24"/>
        </w:rPr>
        <w:t>,</w:t>
      </w:r>
    </w:p>
    <w:p w:rsidR="006E0F6B" w:rsidRPr="00C94E59" w:rsidRDefault="006E0F6B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приема документов</w:t>
      </w:r>
      <w:r w:rsidRPr="006E0F6B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5F494F">
        <w:rPr>
          <w:rFonts w:ascii="Times New Roman" w:hAnsi="Times New Roman"/>
          <w:b/>
          <w:sz w:val="24"/>
          <w:szCs w:val="24"/>
        </w:rPr>
        <w:t>21</w:t>
      </w:r>
      <w:r w:rsidRPr="006E0F6B">
        <w:rPr>
          <w:rFonts w:ascii="Times New Roman" w:hAnsi="Times New Roman"/>
          <w:b/>
          <w:sz w:val="24"/>
          <w:szCs w:val="24"/>
        </w:rPr>
        <w:t xml:space="preserve"> </w:t>
      </w:r>
      <w:r w:rsidR="00A93B9C">
        <w:rPr>
          <w:rFonts w:ascii="Times New Roman" w:hAnsi="Times New Roman"/>
          <w:b/>
          <w:sz w:val="24"/>
          <w:szCs w:val="24"/>
        </w:rPr>
        <w:t>марта</w:t>
      </w:r>
      <w:r w:rsidRPr="006E0F6B">
        <w:rPr>
          <w:rFonts w:ascii="Times New Roman" w:hAnsi="Times New Roman"/>
          <w:b/>
          <w:sz w:val="24"/>
          <w:szCs w:val="24"/>
        </w:rPr>
        <w:t xml:space="preserve"> 202</w:t>
      </w:r>
      <w:r w:rsidR="00A93B9C">
        <w:rPr>
          <w:rFonts w:ascii="Times New Roman" w:hAnsi="Times New Roman"/>
          <w:b/>
          <w:sz w:val="24"/>
          <w:szCs w:val="24"/>
        </w:rPr>
        <w:t>2</w:t>
      </w:r>
      <w:r w:rsidRPr="006E0F6B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5F494F">
        <w:rPr>
          <w:rFonts w:ascii="Times New Roman" w:hAnsi="Times New Roman"/>
          <w:sz w:val="24"/>
          <w:szCs w:val="24"/>
        </w:rPr>
        <w:t>18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A93B9C">
        <w:rPr>
          <w:rFonts w:ascii="Times New Roman" w:hAnsi="Times New Roman"/>
          <w:sz w:val="24"/>
          <w:szCs w:val="24"/>
        </w:rPr>
        <w:t>апреля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74775E" w:rsidRPr="00C94E59">
        <w:rPr>
          <w:rFonts w:ascii="Times New Roman" w:hAnsi="Times New Roman"/>
          <w:sz w:val="24"/>
          <w:szCs w:val="24"/>
        </w:rPr>
        <w:t xml:space="preserve"> 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A93B9C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конкурсе,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приложением двух фотографий (4 х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8818B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B52F26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9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B8" w:rsidRDefault="008001B8" w:rsidP="005B4C95">
      <w:pPr>
        <w:spacing w:after="0" w:line="240" w:lineRule="auto"/>
      </w:pPr>
      <w:r>
        <w:separator/>
      </w:r>
    </w:p>
  </w:endnote>
  <w:endnote w:type="continuationSeparator" w:id="0">
    <w:p w:rsidR="008001B8" w:rsidRDefault="008001B8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B8" w:rsidRDefault="008001B8" w:rsidP="005B4C95">
      <w:pPr>
        <w:spacing w:after="0" w:line="240" w:lineRule="auto"/>
      </w:pPr>
      <w:r>
        <w:separator/>
      </w:r>
    </w:p>
  </w:footnote>
  <w:footnote w:type="continuationSeparator" w:id="0">
    <w:p w:rsidR="008001B8" w:rsidRDefault="008001B8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0C47E5C"/>
    <w:multiLevelType w:val="hybridMultilevel"/>
    <w:tmpl w:val="0E5C4CB8"/>
    <w:lvl w:ilvl="0" w:tplc="AEC8E5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E877B8"/>
    <w:multiLevelType w:val="hybridMultilevel"/>
    <w:tmpl w:val="40B60C4A"/>
    <w:lvl w:ilvl="0" w:tplc="93105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5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0024DE7"/>
    <w:multiLevelType w:val="hybridMultilevel"/>
    <w:tmpl w:val="A0603140"/>
    <w:lvl w:ilvl="0" w:tplc="AD2CDF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76E92"/>
    <w:multiLevelType w:val="hybridMultilevel"/>
    <w:tmpl w:val="CB5E5162"/>
    <w:lvl w:ilvl="0" w:tplc="2E12E1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E071E"/>
    <w:multiLevelType w:val="hybridMultilevel"/>
    <w:tmpl w:val="7C14A618"/>
    <w:lvl w:ilvl="0" w:tplc="CA5A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FB921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6F608C"/>
    <w:multiLevelType w:val="hybridMultilevel"/>
    <w:tmpl w:val="1150AE74"/>
    <w:lvl w:ilvl="0" w:tplc="C748B8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3CE"/>
    <w:multiLevelType w:val="hybridMultilevel"/>
    <w:tmpl w:val="18863C02"/>
    <w:lvl w:ilvl="0" w:tplc="F7BA22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92419"/>
    <w:multiLevelType w:val="hybridMultilevel"/>
    <w:tmpl w:val="FD122578"/>
    <w:lvl w:ilvl="0" w:tplc="E7E273B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1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515868AD"/>
    <w:multiLevelType w:val="hybridMultilevel"/>
    <w:tmpl w:val="B64E44FE"/>
    <w:lvl w:ilvl="0" w:tplc="0772EA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5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4783"/>
    <w:multiLevelType w:val="hybridMultilevel"/>
    <w:tmpl w:val="5AB2F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67E05837"/>
    <w:multiLevelType w:val="hybridMultilevel"/>
    <w:tmpl w:val="8DE04CA2"/>
    <w:lvl w:ilvl="0" w:tplc="3752AEDA">
      <w:start w:val="1"/>
      <w:numFmt w:val="decimal"/>
      <w:suff w:val="space"/>
      <w:lvlText w:val="%1)"/>
      <w:lvlJc w:val="left"/>
      <w:pPr>
        <w:ind w:left="720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1DCE"/>
    <w:multiLevelType w:val="hybridMultilevel"/>
    <w:tmpl w:val="AFF4BDF6"/>
    <w:lvl w:ilvl="0" w:tplc="658E825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D2C20"/>
    <w:multiLevelType w:val="hybridMultilevel"/>
    <w:tmpl w:val="BA54B9F6"/>
    <w:lvl w:ilvl="0" w:tplc="27E4A3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3F1332A"/>
    <w:multiLevelType w:val="hybridMultilevel"/>
    <w:tmpl w:val="FA5C589C"/>
    <w:lvl w:ilvl="0" w:tplc="08922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72C29"/>
    <w:multiLevelType w:val="hybridMultilevel"/>
    <w:tmpl w:val="F2F2C976"/>
    <w:lvl w:ilvl="0" w:tplc="258EFCA6">
      <w:start w:val="1"/>
      <w:numFmt w:val="bullet"/>
      <w:suff w:val="space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6">
    <w:nsid w:val="7E3503A0"/>
    <w:multiLevelType w:val="hybridMultilevel"/>
    <w:tmpl w:val="DE1431D0"/>
    <w:lvl w:ilvl="0" w:tplc="582CF2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50EF"/>
    <w:multiLevelType w:val="hybridMultilevel"/>
    <w:tmpl w:val="1320FF78"/>
    <w:lvl w:ilvl="0" w:tplc="C84A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3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5"/>
  </w:num>
  <w:num w:numId="20">
    <w:abstractNumId w:val="37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11"/>
  </w:num>
  <w:num w:numId="26">
    <w:abstractNumId w:val="18"/>
  </w:num>
  <w:num w:numId="27">
    <w:abstractNumId w:val="5"/>
  </w:num>
  <w:num w:numId="28">
    <w:abstractNumId w:val="8"/>
  </w:num>
  <w:num w:numId="29">
    <w:abstractNumId w:val="29"/>
  </w:num>
  <w:num w:numId="30">
    <w:abstractNumId w:val="13"/>
  </w:num>
  <w:num w:numId="31">
    <w:abstractNumId w:val="32"/>
  </w:num>
  <w:num w:numId="32">
    <w:abstractNumId w:val="14"/>
  </w:num>
  <w:num w:numId="33">
    <w:abstractNumId w:val="23"/>
  </w:num>
  <w:num w:numId="34">
    <w:abstractNumId w:val="35"/>
  </w:num>
  <w:num w:numId="35">
    <w:abstractNumId w:val="36"/>
  </w:num>
  <w:num w:numId="36">
    <w:abstractNumId w:val="34"/>
  </w:num>
  <w:num w:numId="37">
    <w:abstractNumId w:val="9"/>
  </w:num>
  <w:num w:numId="38">
    <w:abstractNumId w:val="30"/>
  </w:num>
  <w:num w:numId="39">
    <w:abstractNumId w:val="17"/>
  </w:num>
  <w:num w:numId="40">
    <w:abstractNumId w:val="1"/>
  </w:num>
  <w:num w:numId="41">
    <w:abstractNumId w:val="27"/>
  </w:num>
  <w:num w:numId="42">
    <w:abstractNumId w:val="38"/>
  </w:num>
  <w:num w:numId="43">
    <w:abstractNumId w:val="2"/>
  </w:num>
  <w:num w:numId="44">
    <w:abstractNumId w:val="1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547D8"/>
    <w:rsid w:val="000602F3"/>
    <w:rsid w:val="00100F30"/>
    <w:rsid w:val="00110D4B"/>
    <w:rsid w:val="00126766"/>
    <w:rsid w:val="001373DA"/>
    <w:rsid w:val="00157CA5"/>
    <w:rsid w:val="001A1D21"/>
    <w:rsid w:val="001D09CC"/>
    <w:rsid w:val="001E2F65"/>
    <w:rsid w:val="001E620E"/>
    <w:rsid w:val="001F1D36"/>
    <w:rsid w:val="001F468F"/>
    <w:rsid w:val="001F590D"/>
    <w:rsid w:val="00223B02"/>
    <w:rsid w:val="00223B93"/>
    <w:rsid w:val="002445AF"/>
    <w:rsid w:val="00252D95"/>
    <w:rsid w:val="00254054"/>
    <w:rsid w:val="002A3C97"/>
    <w:rsid w:val="002B1330"/>
    <w:rsid w:val="002E5486"/>
    <w:rsid w:val="002E609A"/>
    <w:rsid w:val="003111BC"/>
    <w:rsid w:val="00332E7C"/>
    <w:rsid w:val="003342AB"/>
    <w:rsid w:val="00344DAB"/>
    <w:rsid w:val="00347ADE"/>
    <w:rsid w:val="00363A0D"/>
    <w:rsid w:val="00363B1E"/>
    <w:rsid w:val="00376E84"/>
    <w:rsid w:val="00380754"/>
    <w:rsid w:val="003A1C09"/>
    <w:rsid w:val="003A584B"/>
    <w:rsid w:val="003D3A6B"/>
    <w:rsid w:val="003E5863"/>
    <w:rsid w:val="00415FAC"/>
    <w:rsid w:val="004436B9"/>
    <w:rsid w:val="00447C92"/>
    <w:rsid w:val="004776E5"/>
    <w:rsid w:val="004B03EA"/>
    <w:rsid w:val="004D01AE"/>
    <w:rsid w:val="004D1795"/>
    <w:rsid w:val="004D3BAC"/>
    <w:rsid w:val="004D4C37"/>
    <w:rsid w:val="004E154C"/>
    <w:rsid w:val="004E363C"/>
    <w:rsid w:val="00500DEF"/>
    <w:rsid w:val="00547A0B"/>
    <w:rsid w:val="00555B14"/>
    <w:rsid w:val="005813A3"/>
    <w:rsid w:val="00582B22"/>
    <w:rsid w:val="005B20B1"/>
    <w:rsid w:val="005B4A00"/>
    <w:rsid w:val="005B4C95"/>
    <w:rsid w:val="005B669F"/>
    <w:rsid w:val="005C3824"/>
    <w:rsid w:val="005E4BC8"/>
    <w:rsid w:val="005F494F"/>
    <w:rsid w:val="00617EA7"/>
    <w:rsid w:val="006208C9"/>
    <w:rsid w:val="00633209"/>
    <w:rsid w:val="006408FD"/>
    <w:rsid w:val="00641005"/>
    <w:rsid w:val="00653144"/>
    <w:rsid w:val="006815D6"/>
    <w:rsid w:val="00683B8C"/>
    <w:rsid w:val="0068560B"/>
    <w:rsid w:val="006925A2"/>
    <w:rsid w:val="006949B7"/>
    <w:rsid w:val="00694E23"/>
    <w:rsid w:val="006D0E88"/>
    <w:rsid w:val="006E0F6B"/>
    <w:rsid w:val="006E4D3E"/>
    <w:rsid w:val="006F1839"/>
    <w:rsid w:val="00710691"/>
    <w:rsid w:val="0074775E"/>
    <w:rsid w:val="007479C0"/>
    <w:rsid w:val="00792669"/>
    <w:rsid w:val="007B3617"/>
    <w:rsid w:val="007B4227"/>
    <w:rsid w:val="007D0243"/>
    <w:rsid w:val="007F0B45"/>
    <w:rsid w:val="008001B8"/>
    <w:rsid w:val="00817968"/>
    <w:rsid w:val="00845623"/>
    <w:rsid w:val="008504DA"/>
    <w:rsid w:val="00851DD9"/>
    <w:rsid w:val="0086433D"/>
    <w:rsid w:val="008818B7"/>
    <w:rsid w:val="008F1FFD"/>
    <w:rsid w:val="008F3FAF"/>
    <w:rsid w:val="008F7E88"/>
    <w:rsid w:val="0091182B"/>
    <w:rsid w:val="00943DB9"/>
    <w:rsid w:val="00954160"/>
    <w:rsid w:val="009671FA"/>
    <w:rsid w:val="00974338"/>
    <w:rsid w:val="00982961"/>
    <w:rsid w:val="00996300"/>
    <w:rsid w:val="009C131E"/>
    <w:rsid w:val="009E202B"/>
    <w:rsid w:val="00A0449F"/>
    <w:rsid w:val="00A43DD6"/>
    <w:rsid w:val="00A504F5"/>
    <w:rsid w:val="00A62AB7"/>
    <w:rsid w:val="00A93B9C"/>
    <w:rsid w:val="00AA4EDF"/>
    <w:rsid w:val="00AC727D"/>
    <w:rsid w:val="00AD1F6B"/>
    <w:rsid w:val="00AE60C5"/>
    <w:rsid w:val="00B15111"/>
    <w:rsid w:val="00B32692"/>
    <w:rsid w:val="00B36231"/>
    <w:rsid w:val="00B404AA"/>
    <w:rsid w:val="00B52AC6"/>
    <w:rsid w:val="00B52F26"/>
    <w:rsid w:val="00B778CE"/>
    <w:rsid w:val="00B82418"/>
    <w:rsid w:val="00B848CC"/>
    <w:rsid w:val="00B9349A"/>
    <w:rsid w:val="00BB38F1"/>
    <w:rsid w:val="00BD08E5"/>
    <w:rsid w:val="00BE1A35"/>
    <w:rsid w:val="00BE4C25"/>
    <w:rsid w:val="00C2200A"/>
    <w:rsid w:val="00C43E3C"/>
    <w:rsid w:val="00C50E1C"/>
    <w:rsid w:val="00C65F46"/>
    <w:rsid w:val="00C81D87"/>
    <w:rsid w:val="00C94E59"/>
    <w:rsid w:val="00CA3E76"/>
    <w:rsid w:val="00CD1976"/>
    <w:rsid w:val="00D431A6"/>
    <w:rsid w:val="00D83BAE"/>
    <w:rsid w:val="00DC73BF"/>
    <w:rsid w:val="00DD6740"/>
    <w:rsid w:val="00DE149A"/>
    <w:rsid w:val="00DF00B4"/>
    <w:rsid w:val="00E0583E"/>
    <w:rsid w:val="00E50290"/>
    <w:rsid w:val="00E52736"/>
    <w:rsid w:val="00E601B4"/>
    <w:rsid w:val="00E61B8D"/>
    <w:rsid w:val="00E64A62"/>
    <w:rsid w:val="00E77A00"/>
    <w:rsid w:val="00EB46DB"/>
    <w:rsid w:val="00EB56BF"/>
    <w:rsid w:val="00ED71B5"/>
    <w:rsid w:val="00ED78C1"/>
    <w:rsid w:val="00EE7101"/>
    <w:rsid w:val="00EF6B74"/>
    <w:rsid w:val="00F12D14"/>
    <w:rsid w:val="00F162B4"/>
    <w:rsid w:val="00F177C8"/>
    <w:rsid w:val="00F21755"/>
    <w:rsid w:val="00F464EF"/>
    <w:rsid w:val="00F84470"/>
    <w:rsid w:val="00FB2F27"/>
    <w:rsid w:val="00FB4FA3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00A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8504DA"/>
    <w:rPr>
      <w:rFonts w:ascii="Times New Roman" w:hAnsi="Times New Roman" w:cs="Times New Roman"/>
      <w:sz w:val="26"/>
      <w:szCs w:val="26"/>
    </w:rPr>
  </w:style>
  <w:style w:type="character" w:customStyle="1" w:styleId="Doc-">
    <w:name w:val="Doc-Т внутри нумерации Знак"/>
    <w:link w:val="Doc-0"/>
    <w:uiPriority w:val="99"/>
    <w:locked/>
    <w:rsid w:val="00582B2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82B22"/>
    <w:pPr>
      <w:spacing w:after="0" w:line="360" w:lineRule="auto"/>
      <w:ind w:left="720" w:firstLine="709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200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00A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8504DA"/>
    <w:rPr>
      <w:rFonts w:ascii="Times New Roman" w:hAnsi="Times New Roman" w:cs="Times New Roman"/>
      <w:sz w:val="26"/>
      <w:szCs w:val="26"/>
    </w:rPr>
  </w:style>
  <w:style w:type="character" w:customStyle="1" w:styleId="Doc-">
    <w:name w:val="Doc-Т внутри нумерации Знак"/>
    <w:link w:val="Doc-0"/>
    <w:uiPriority w:val="99"/>
    <w:locked/>
    <w:rsid w:val="00582B2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82B22"/>
    <w:pPr>
      <w:spacing w:after="0" w:line="360" w:lineRule="auto"/>
      <w:ind w:left="720" w:firstLine="709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200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3A19B615B0095BF911FBAD43E2551E2E4B7A3AD8D1AEAFC60201618D64FE06E47FA7F06F7215EECoA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9</cp:revision>
  <cp:lastPrinted>2021-05-26T06:18:00Z</cp:lastPrinted>
  <dcterms:created xsi:type="dcterms:W3CDTF">2022-02-22T04:07:00Z</dcterms:created>
  <dcterms:modified xsi:type="dcterms:W3CDTF">2022-02-28T04:29:00Z</dcterms:modified>
</cp:coreProperties>
</file>